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2E1080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C327124" w14:textId="0F39F794" w:rsidR="005E1FA3" w:rsidRDefault="004A0BEE" w:rsidP="005E1FA3">
      <w:pPr>
        <w:tabs>
          <w:tab w:val="center" w:pos="4961"/>
          <w:tab w:val="left" w:pos="5790"/>
        </w:tabs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4A0BEE">
        <w:rPr>
          <w:sz w:val="28"/>
          <w:szCs w:val="28"/>
          <w:u w:val="single"/>
        </w:rPr>
        <w:t>МАТЕМАТИЧЕСКИЕ МЕТОДЫ ПРИНЯТИЯ РЕШЕНИЙ</w:t>
      </w:r>
    </w:p>
    <w:p w14:paraId="3DDBADC6" w14:textId="77777777" w:rsidR="004A0BEE" w:rsidRPr="004A0BEE" w:rsidRDefault="004A0BEE" w:rsidP="005E1FA3">
      <w:pPr>
        <w:tabs>
          <w:tab w:val="center" w:pos="4961"/>
          <w:tab w:val="left" w:pos="5790"/>
        </w:tabs>
        <w:spacing w:line="360" w:lineRule="auto"/>
        <w:contextualSpacing/>
        <w:jc w:val="center"/>
        <w:rPr>
          <w:sz w:val="28"/>
          <w:szCs w:val="28"/>
          <w:u w:val="single"/>
        </w:rPr>
      </w:pPr>
    </w:p>
    <w:bookmarkEnd w:id="0"/>
    <w:p w14:paraId="1946425D" w14:textId="77777777" w:rsidR="00315175" w:rsidRDefault="00315175" w:rsidP="00315175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376C9A6A" w14:textId="77777777" w:rsidR="00315175" w:rsidRDefault="00315175" w:rsidP="00315175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5C6CA9ED" w14:textId="77777777" w:rsidR="00315175" w:rsidRDefault="00315175" w:rsidP="00315175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4FBFC5A2" w14:textId="77777777" w:rsidR="00315175" w:rsidRDefault="00315175" w:rsidP="00315175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2024</w:t>
      </w:r>
    </w:p>
    <w:p w14:paraId="0B0DBE35" w14:textId="77777777" w:rsidR="00315175" w:rsidRDefault="00315175" w:rsidP="00315175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2946AF60" w14:textId="77777777" w:rsidR="00315175" w:rsidRDefault="00315175" w:rsidP="00315175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228D15D3" w:rsidR="00BA0E64" w:rsidRDefault="00BA0E64"/>
    <w:p w14:paraId="198B173F" w14:textId="77777777" w:rsidR="00315175" w:rsidRDefault="00315175">
      <w:bookmarkStart w:id="1" w:name="_GoBack"/>
      <w:bookmarkEnd w:id="1"/>
    </w:p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20899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20899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20899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20899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20899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20899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20899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20899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20899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20899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F32CC1" w:rsidRDefault="00B86C3B" w:rsidP="00F32CC1">
      <w:pPr>
        <w:spacing w:before="100" w:beforeAutospacing="1" w:after="100" w:afterAutospacing="1"/>
        <w:ind w:left="567"/>
        <w:jc w:val="both"/>
        <w:rPr>
          <w:b/>
          <w:bCs/>
          <w:sz w:val="28"/>
          <w:szCs w:val="28"/>
        </w:rPr>
      </w:pPr>
      <w:r w:rsidRPr="00F32CC1">
        <w:rPr>
          <w:b/>
          <w:bCs/>
          <w:sz w:val="28"/>
          <w:szCs w:val="28"/>
        </w:rPr>
        <w:t>Основная литература</w:t>
      </w:r>
    </w:p>
    <w:p w14:paraId="3B0C9EDC" w14:textId="06064A84" w:rsidR="005E1FA3" w:rsidRPr="00F20899" w:rsidRDefault="004A0BEE" w:rsidP="005E1FA3">
      <w:pPr>
        <w:pStyle w:val="a3"/>
        <w:numPr>
          <w:ilvl w:val="0"/>
          <w:numId w:val="30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F20899">
        <w:rPr>
          <w:rFonts w:ascii="Times New Roman" w:hAnsi="Times New Roman"/>
          <w:iCs/>
          <w:sz w:val="28"/>
          <w:szCs w:val="28"/>
        </w:rPr>
        <w:t>Набатова, Д. С.</w:t>
      </w:r>
      <w:r w:rsidRPr="00F20899">
        <w:rPr>
          <w:rFonts w:ascii="Times New Roman" w:hAnsi="Times New Roman"/>
          <w:i/>
          <w:iCs/>
          <w:sz w:val="28"/>
          <w:szCs w:val="28"/>
        </w:rPr>
        <w:t> </w:t>
      </w:r>
      <w:r w:rsidRPr="00F20899">
        <w:rPr>
          <w:rFonts w:ascii="Times New Roman" w:hAnsi="Times New Roman"/>
          <w:sz w:val="28"/>
          <w:szCs w:val="28"/>
        </w:rPr>
        <w:t xml:space="preserve"> Математические и инструментальные методы поддержки принятия </w:t>
      </w:r>
      <w:proofErr w:type="gramStart"/>
      <w:r w:rsidRPr="00F20899">
        <w:rPr>
          <w:rFonts w:ascii="Times New Roman" w:hAnsi="Times New Roman"/>
          <w:sz w:val="28"/>
          <w:szCs w:val="28"/>
        </w:rPr>
        <w:t>решений :</w:t>
      </w:r>
      <w:proofErr w:type="gramEnd"/>
      <w:r w:rsidRPr="00F20899">
        <w:rPr>
          <w:rFonts w:ascii="Times New Roman" w:hAnsi="Times New Roman"/>
          <w:sz w:val="28"/>
          <w:szCs w:val="28"/>
        </w:rPr>
        <w:t xml:space="preserve"> учебник и практикум для вузов / Д. С. Набатова. — </w:t>
      </w:r>
      <w:proofErr w:type="gramStart"/>
      <w:r w:rsidRPr="00F20899">
        <w:rPr>
          <w:rFonts w:ascii="Times New Roman" w:hAnsi="Times New Roman"/>
          <w:sz w:val="28"/>
          <w:szCs w:val="28"/>
        </w:rPr>
        <w:t>Москва :</w:t>
      </w:r>
      <w:proofErr w:type="gramEnd"/>
      <w:r w:rsidRPr="00F20899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F20899">
        <w:rPr>
          <w:rFonts w:ascii="Times New Roman" w:hAnsi="Times New Roman"/>
          <w:sz w:val="28"/>
          <w:szCs w:val="28"/>
        </w:rPr>
        <w:t>Юрайт</w:t>
      </w:r>
      <w:proofErr w:type="spellEnd"/>
      <w:r w:rsidRPr="00F20899">
        <w:rPr>
          <w:rFonts w:ascii="Times New Roman" w:hAnsi="Times New Roman"/>
          <w:sz w:val="28"/>
          <w:szCs w:val="28"/>
        </w:rPr>
        <w:t xml:space="preserve">, 2024. — 292 с. — URL: </w:t>
      </w:r>
      <w:hyperlink r:id="rId7" w:tgtFrame="_blank" w:history="1">
        <w:r w:rsidRPr="00F20899">
          <w:rPr>
            <w:rStyle w:val="a5"/>
            <w:rFonts w:ascii="Times New Roman" w:hAnsi="Times New Roman"/>
            <w:sz w:val="28"/>
            <w:szCs w:val="28"/>
          </w:rPr>
          <w:t>https://urait.ru/bcode/536190</w:t>
        </w:r>
      </w:hyperlink>
      <w:r w:rsidR="005E1FA3" w:rsidRPr="00F20899">
        <w:rPr>
          <w:rFonts w:ascii="Times New Roman" w:hAnsi="Times New Roman"/>
          <w:sz w:val="28"/>
          <w:szCs w:val="28"/>
        </w:rPr>
        <w:t xml:space="preserve"> </w:t>
      </w:r>
    </w:p>
    <w:p w14:paraId="31899FA8" w14:textId="6E37318A" w:rsidR="00AB697E" w:rsidRPr="00F20899" w:rsidRDefault="00DE0695" w:rsidP="00F32CC1">
      <w:pPr>
        <w:spacing w:before="100" w:beforeAutospacing="1" w:after="100" w:afterAutospacing="1"/>
        <w:ind w:left="567"/>
        <w:jc w:val="both"/>
        <w:rPr>
          <w:b/>
          <w:bCs/>
          <w:sz w:val="28"/>
          <w:szCs w:val="28"/>
        </w:rPr>
      </w:pPr>
      <w:r w:rsidRPr="00F20899">
        <w:rPr>
          <w:b/>
          <w:bCs/>
          <w:sz w:val="28"/>
          <w:szCs w:val="28"/>
        </w:rPr>
        <w:t xml:space="preserve">Дополнительная литература </w:t>
      </w:r>
    </w:p>
    <w:p w14:paraId="5155E8A9" w14:textId="60A4B5C2" w:rsidR="005E1FA3" w:rsidRPr="00F20899" w:rsidRDefault="004A0BEE" w:rsidP="004A0BEE">
      <w:pPr>
        <w:pStyle w:val="a3"/>
        <w:numPr>
          <w:ilvl w:val="0"/>
          <w:numId w:val="3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color w:val="000000" w:themeColor="text1"/>
          <w:sz w:val="28"/>
          <w:szCs w:val="28"/>
        </w:rPr>
      </w:pPr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Лукьянов, Б. В., Математические и инструментальные методы поддержки принятия </w:t>
      </w:r>
      <w:proofErr w:type="gramStart"/>
      <w:r w:rsidRPr="00F20899">
        <w:rPr>
          <w:rFonts w:ascii="Times New Roman" w:hAnsi="Times New Roman"/>
          <w:color w:val="000000" w:themeColor="text1"/>
          <w:sz w:val="28"/>
          <w:szCs w:val="28"/>
        </w:rPr>
        <w:t>решений :</w:t>
      </w:r>
      <w:proofErr w:type="gram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 учебное пособие / Б. В. Лукьянов, П. Б. Лукьянов. — </w:t>
      </w:r>
      <w:proofErr w:type="gramStart"/>
      <w:r w:rsidRPr="00F20899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F20899">
        <w:rPr>
          <w:rFonts w:ascii="Times New Roman" w:hAnsi="Times New Roman"/>
          <w:color w:val="000000" w:themeColor="text1"/>
          <w:sz w:val="28"/>
          <w:szCs w:val="28"/>
        </w:rPr>
        <w:t>Русайнс</w:t>
      </w:r>
      <w:proofErr w:type="spell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, 2023. — 163 с. — URL: </w:t>
      </w:r>
      <w:hyperlink r:id="rId8" w:history="1">
        <w:r w:rsidRPr="00F20899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https://book.ru/book/946892</w:t>
        </w:r>
      </w:hyperlink>
    </w:p>
    <w:p w14:paraId="29DDC1C6" w14:textId="77777777" w:rsidR="004A0BEE" w:rsidRPr="00F20899" w:rsidRDefault="004A0BEE" w:rsidP="004A0BEE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</w:p>
    <w:p w14:paraId="7B30108F" w14:textId="77777777" w:rsidR="004A0BEE" w:rsidRPr="00F20899" w:rsidRDefault="004A0BEE" w:rsidP="004A0BEE">
      <w:pPr>
        <w:pStyle w:val="a3"/>
        <w:numPr>
          <w:ilvl w:val="0"/>
          <w:numId w:val="30"/>
        </w:numPr>
        <w:spacing w:before="100" w:beforeAutospacing="1" w:after="100" w:afterAutospacing="1"/>
        <w:contextualSpacing w:val="0"/>
        <w:jc w:val="both"/>
        <w:rPr>
          <w:rStyle w:val="a5"/>
          <w:rFonts w:ascii="Times New Roman" w:hAnsi="Times New Roman"/>
          <w:color w:val="000000" w:themeColor="text1"/>
          <w:sz w:val="28"/>
          <w:szCs w:val="28"/>
        </w:rPr>
      </w:pPr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Жукова, Г. С. Математические методы принятия управленческих </w:t>
      </w:r>
      <w:proofErr w:type="gramStart"/>
      <w:r w:rsidRPr="00F20899">
        <w:rPr>
          <w:rFonts w:ascii="Times New Roman" w:hAnsi="Times New Roman"/>
          <w:color w:val="000000" w:themeColor="text1"/>
          <w:sz w:val="28"/>
          <w:szCs w:val="28"/>
        </w:rPr>
        <w:t>решений :</w:t>
      </w:r>
      <w:proofErr w:type="gram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 учебное пособие / Г. С. Жукова. — </w:t>
      </w:r>
      <w:proofErr w:type="gramStart"/>
      <w:r w:rsidRPr="00F20899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 ИНФРА-М, 2023. — 212 с. - URL: </w:t>
      </w:r>
      <w:hyperlink r:id="rId9" w:history="1">
        <w:r w:rsidRPr="00F20899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https://znanium.com/catalog/product/2049703</w:t>
        </w:r>
      </w:hyperlink>
    </w:p>
    <w:p w14:paraId="3780BAF0" w14:textId="615F1455" w:rsidR="004A0BEE" w:rsidRPr="00F20899" w:rsidRDefault="004A0BEE" w:rsidP="004A0BEE">
      <w:pPr>
        <w:pStyle w:val="a3"/>
        <w:numPr>
          <w:ilvl w:val="0"/>
          <w:numId w:val="30"/>
        </w:numPr>
        <w:spacing w:before="100" w:beforeAutospacing="1" w:after="100" w:afterAutospacing="1"/>
        <w:contextualSpacing w:val="0"/>
        <w:jc w:val="both"/>
        <w:rPr>
          <w:rStyle w:val="a5"/>
          <w:rFonts w:ascii="Times New Roman" w:hAnsi="Times New Roman"/>
          <w:color w:val="000000" w:themeColor="text1"/>
          <w:sz w:val="28"/>
          <w:szCs w:val="28"/>
        </w:rPr>
      </w:pPr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Гармаш, А. Н.  Экономико-математические методы и прикладные модели : учебник для бакалавриата и магистратуры / А. Н. Гармаш, И. В. Орлова, В. В. Федосеев ; под редакцией В. В. Федосеева. — 4-е изд., </w:t>
      </w:r>
      <w:proofErr w:type="spellStart"/>
      <w:r w:rsidRPr="00F20899">
        <w:rPr>
          <w:rFonts w:ascii="Times New Roman" w:hAnsi="Times New Roman"/>
          <w:color w:val="000000" w:themeColor="text1"/>
          <w:sz w:val="28"/>
          <w:szCs w:val="28"/>
        </w:rPr>
        <w:t>перераб</w:t>
      </w:r>
      <w:proofErr w:type="spell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. и доп. — </w:t>
      </w:r>
      <w:proofErr w:type="gramStart"/>
      <w:r w:rsidRPr="00F20899">
        <w:rPr>
          <w:rFonts w:ascii="Times New Roman" w:hAnsi="Times New Roman"/>
          <w:color w:val="000000" w:themeColor="text1"/>
          <w:sz w:val="28"/>
          <w:szCs w:val="28"/>
        </w:rPr>
        <w:t>Москва :</w:t>
      </w:r>
      <w:proofErr w:type="gram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20899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F20899">
        <w:rPr>
          <w:rFonts w:ascii="Times New Roman" w:hAnsi="Times New Roman"/>
          <w:color w:val="000000" w:themeColor="text1"/>
          <w:sz w:val="28"/>
          <w:szCs w:val="28"/>
        </w:rPr>
        <w:t xml:space="preserve">, 2022. — 328 с— URL: </w:t>
      </w:r>
      <w:hyperlink r:id="rId10" w:history="1">
        <w:r w:rsidRPr="00F20899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https://urait.ru/bcode/507819</w:t>
        </w:r>
      </w:hyperlink>
    </w:p>
    <w:p w14:paraId="0B61633D" w14:textId="7DF83E73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27752F34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55A0951D" w14:textId="0C854E5C" w:rsidR="00F20899" w:rsidRDefault="00F20899" w:rsidP="00F20899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711BC436" w14:textId="77777777" w:rsidR="00F20899" w:rsidRDefault="00F20899" w:rsidP="00F20899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315175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826925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15175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826925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15175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826925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15175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826925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8923AB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8923AB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8923AB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8923AB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8923AB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8923AB">
        <w:rPr>
          <w:color w:val="000000"/>
        </w:rPr>
        <w:t>2.</w:t>
      </w:r>
      <w:r w:rsidRPr="008923AB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8923AB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8923A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8923A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8923AB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FB394" w14:textId="77777777" w:rsidR="00826925" w:rsidRDefault="00826925" w:rsidP="00E80831">
      <w:r>
        <w:separator/>
      </w:r>
    </w:p>
  </w:endnote>
  <w:endnote w:type="continuationSeparator" w:id="0">
    <w:p w14:paraId="68566048" w14:textId="77777777" w:rsidR="00826925" w:rsidRDefault="00826925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0E321" w14:textId="77777777" w:rsidR="00826925" w:rsidRDefault="00826925" w:rsidP="00E80831">
      <w:r>
        <w:separator/>
      </w:r>
    </w:p>
  </w:footnote>
  <w:footnote w:type="continuationSeparator" w:id="0">
    <w:p w14:paraId="3D9B0AD4" w14:textId="77777777" w:rsidR="00826925" w:rsidRDefault="00826925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BEE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A3D6E59"/>
    <w:multiLevelType w:val="hybridMultilevel"/>
    <w:tmpl w:val="E2BA82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BB30DB"/>
    <w:multiLevelType w:val="hybridMultilevel"/>
    <w:tmpl w:val="40961E3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B0B0D"/>
    <w:multiLevelType w:val="hybridMultilevel"/>
    <w:tmpl w:val="208879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1626D0"/>
    <w:multiLevelType w:val="hybridMultilevel"/>
    <w:tmpl w:val="E3B8B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2F0B30"/>
    <w:multiLevelType w:val="hybridMultilevel"/>
    <w:tmpl w:val="D7E28E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4014026"/>
    <w:multiLevelType w:val="hybridMultilevel"/>
    <w:tmpl w:val="87B811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453232E"/>
    <w:multiLevelType w:val="hybridMultilevel"/>
    <w:tmpl w:val="A0BA8B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C474B"/>
    <w:multiLevelType w:val="hybridMultilevel"/>
    <w:tmpl w:val="A49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8" w15:restartNumberingAfterBreak="0">
    <w:nsid w:val="4D0E6587"/>
    <w:multiLevelType w:val="hybridMultilevel"/>
    <w:tmpl w:val="7E60B4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8E0FB3"/>
    <w:multiLevelType w:val="hybridMultilevel"/>
    <w:tmpl w:val="E5405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B72C2F"/>
    <w:multiLevelType w:val="hybridMultilevel"/>
    <w:tmpl w:val="8AFA04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CA0365"/>
    <w:multiLevelType w:val="hybridMultilevel"/>
    <w:tmpl w:val="F16E962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7"/>
  </w:num>
  <w:num w:numId="3">
    <w:abstractNumId w:val="0"/>
  </w:num>
  <w:num w:numId="4">
    <w:abstractNumId w:val="21"/>
  </w:num>
  <w:num w:numId="5">
    <w:abstractNumId w:val="2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6"/>
  </w:num>
  <w:num w:numId="10">
    <w:abstractNumId w:val="9"/>
  </w:num>
  <w:num w:numId="11">
    <w:abstractNumId w:val="24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1"/>
  </w:num>
  <w:num w:numId="17">
    <w:abstractNumId w:val="4"/>
  </w:num>
  <w:num w:numId="18">
    <w:abstractNumId w:val="8"/>
  </w:num>
  <w:num w:numId="19">
    <w:abstractNumId w:val="17"/>
  </w:num>
  <w:num w:numId="20">
    <w:abstractNumId w:val="3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 w:numId="28">
    <w:abstractNumId w:val="15"/>
  </w:num>
  <w:num w:numId="29">
    <w:abstractNumId w:val="14"/>
  </w:num>
  <w:num w:numId="30">
    <w:abstractNumId w:val="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9057B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15175"/>
    <w:rsid w:val="00391D52"/>
    <w:rsid w:val="00397211"/>
    <w:rsid w:val="00464587"/>
    <w:rsid w:val="004A0BEE"/>
    <w:rsid w:val="004E22B4"/>
    <w:rsid w:val="00531394"/>
    <w:rsid w:val="005866A1"/>
    <w:rsid w:val="005A0C0B"/>
    <w:rsid w:val="005D3F77"/>
    <w:rsid w:val="005E1FA3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96131"/>
    <w:rsid w:val="007D7A0A"/>
    <w:rsid w:val="007F22C6"/>
    <w:rsid w:val="0081173C"/>
    <w:rsid w:val="00826925"/>
    <w:rsid w:val="00845C7B"/>
    <w:rsid w:val="00850F06"/>
    <w:rsid w:val="00854B6C"/>
    <w:rsid w:val="0086021E"/>
    <w:rsid w:val="0087790A"/>
    <w:rsid w:val="008923AB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903A3"/>
    <w:rsid w:val="00AB697E"/>
    <w:rsid w:val="00B16798"/>
    <w:rsid w:val="00B32B39"/>
    <w:rsid w:val="00B507F1"/>
    <w:rsid w:val="00B601B9"/>
    <w:rsid w:val="00B744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0556C"/>
    <w:rsid w:val="00F20899"/>
    <w:rsid w:val="00F32CC1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089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208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6892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190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078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49703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8</cp:revision>
  <cp:lastPrinted>2025-09-05T09:08:00Z</cp:lastPrinted>
  <dcterms:created xsi:type="dcterms:W3CDTF">2025-09-04T05:28:00Z</dcterms:created>
  <dcterms:modified xsi:type="dcterms:W3CDTF">2025-09-07T13:45:00Z</dcterms:modified>
</cp:coreProperties>
</file>